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DE14D2" w:rsidRPr="00DE14D2">
        <w:rPr>
          <w:b/>
          <w:sz w:val="24"/>
          <w:szCs w:val="24"/>
        </w:rPr>
        <w:t>30 Adet Endüvi Laminasyon Sacı</w:t>
      </w:r>
      <w:bookmarkStart w:id="0" w:name="_GoBack"/>
      <w:bookmarkEnd w:id="0"/>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E14D2">
      <w:rPr>
        <w:rStyle w:val="SayfaNumaras"/>
        <w:noProof/>
      </w:rPr>
      <w:t>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14D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B2718-EAF3-449F-A005-C7657B29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18</Pages>
  <Words>9818</Words>
  <Characters>55966</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260</cp:revision>
  <cp:lastPrinted>2025-08-21T10:40:00Z</cp:lastPrinted>
  <dcterms:created xsi:type="dcterms:W3CDTF">2022-04-04T13:02:00Z</dcterms:created>
  <dcterms:modified xsi:type="dcterms:W3CDTF">2026-01-15T07:55:00Z</dcterms:modified>
</cp:coreProperties>
</file>