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4E" w:rsidRPr="0088241B" w:rsidRDefault="00FD624E" w:rsidP="006B0C46">
      <w:pPr>
        <w:ind w:right="-144"/>
        <w:jc w:val="center"/>
        <w:rPr>
          <w:sz w:val="20"/>
        </w:rPr>
      </w:pPr>
      <w:r w:rsidRPr="0088241B">
        <w:rPr>
          <w:sz w:val="20"/>
        </w:rPr>
        <w:t>İHALE İLANI</w:t>
      </w:r>
    </w:p>
    <w:p w:rsidR="00FD624E" w:rsidRPr="0088241B" w:rsidRDefault="00FD624E" w:rsidP="006B0C46">
      <w:pPr>
        <w:keepNext/>
        <w:keepLines/>
        <w:ind w:right="-144"/>
        <w:jc w:val="center"/>
        <w:rPr>
          <w:sz w:val="20"/>
        </w:rPr>
      </w:pPr>
      <w:r w:rsidRPr="0088241B">
        <w:rPr>
          <w:sz w:val="20"/>
        </w:rPr>
        <w:t>Türkiye Raylı Sistem Araçları Sanayii A.Ş.</w:t>
      </w:r>
    </w:p>
    <w:p w:rsidR="00FD624E" w:rsidRPr="0088241B" w:rsidRDefault="00FD624E" w:rsidP="006B0C46">
      <w:pPr>
        <w:keepNext/>
        <w:keepLines/>
        <w:ind w:right="-144"/>
        <w:jc w:val="center"/>
        <w:rPr>
          <w:sz w:val="20"/>
        </w:rPr>
      </w:pPr>
      <w:r w:rsidRPr="0088241B">
        <w:rPr>
          <w:sz w:val="20"/>
        </w:rPr>
        <w:t>(TÜRASAŞ) Eskişehir Bölge</w:t>
      </w:r>
      <w:r w:rsidR="005853E3" w:rsidRPr="0088241B">
        <w:rPr>
          <w:sz w:val="20"/>
        </w:rPr>
        <w:t xml:space="preserve"> </w:t>
      </w:r>
      <w:r w:rsidRPr="0088241B">
        <w:rPr>
          <w:sz w:val="20"/>
        </w:rPr>
        <w:t>Müdürlüğü</w:t>
      </w:r>
    </w:p>
    <w:tbl>
      <w:tblPr>
        <w:tblW w:w="109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6166"/>
      </w:tblGrid>
      <w:tr w:rsidR="00FD624E" w:rsidRPr="0088241B" w:rsidTr="003B4412">
        <w:trPr>
          <w:trHeight w:val="236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1-İdarenin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</w:p>
        </w:tc>
      </w:tr>
      <w:tr w:rsidR="00FD624E" w:rsidRPr="0088241B" w:rsidTr="003B4412">
        <w:trPr>
          <w:trHeight w:val="292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a) Adresi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bCs/>
                <w:color w:val="0070C0"/>
                <w:sz w:val="20"/>
              </w:rPr>
            </w:pPr>
            <w:r w:rsidRPr="0088241B">
              <w:rPr>
                <w:sz w:val="20"/>
              </w:rPr>
              <w:t>:</w:t>
            </w:r>
            <w:proofErr w:type="spellStart"/>
            <w:r w:rsidR="00F63EE2" w:rsidRPr="0088241B">
              <w:rPr>
                <w:sz w:val="20"/>
              </w:rPr>
              <w:t>Hoşnudiye</w:t>
            </w:r>
            <w:proofErr w:type="spellEnd"/>
            <w:r w:rsidR="00F63EE2" w:rsidRPr="0088241B">
              <w:rPr>
                <w:sz w:val="20"/>
              </w:rPr>
              <w:t xml:space="preserve"> </w:t>
            </w:r>
            <w:proofErr w:type="spellStart"/>
            <w:r w:rsidR="00F63EE2" w:rsidRPr="0088241B">
              <w:rPr>
                <w:sz w:val="20"/>
              </w:rPr>
              <w:t>Mah</w:t>
            </w:r>
            <w:proofErr w:type="spellEnd"/>
            <w:r w:rsidR="00F63EE2" w:rsidRPr="0088241B">
              <w:rPr>
                <w:sz w:val="20"/>
              </w:rPr>
              <w:t xml:space="preserve"> Ahmet Kanatlı Cad 26490 - Tepebaşı / Eskişehir</w:t>
            </w:r>
          </w:p>
        </w:tc>
      </w:tr>
      <w:tr w:rsidR="00FD624E" w:rsidRPr="0088241B" w:rsidTr="003B4412">
        <w:trPr>
          <w:trHeight w:val="236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b) Telefon ve faks numarası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:</w:t>
            </w:r>
            <w:r w:rsidR="00F63EE2" w:rsidRPr="0088241B">
              <w:rPr>
                <w:sz w:val="20"/>
              </w:rPr>
              <w:t>0 222 224 00 00 / 0 222 225 50 60</w:t>
            </w:r>
          </w:p>
        </w:tc>
      </w:tr>
      <w:tr w:rsidR="00FD624E" w:rsidRPr="0088241B" w:rsidTr="003B4412">
        <w:trPr>
          <w:trHeight w:val="147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 xml:space="preserve">c) Elektronik posta adresi 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:</w:t>
            </w:r>
            <w:r w:rsidR="00D728C0" w:rsidRPr="0088241B">
              <w:rPr>
                <w:sz w:val="20"/>
              </w:rPr>
              <w:t>turasas.eskisehir@turasas.gov.tr</w:t>
            </w:r>
          </w:p>
        </w:tc>
      </w:tr>
      <w:tr w:rsidR="00FD624E" w:rsidRPr="0088241B" w:rsidTr="003B4412">
        <w:trPr>
          <w:trHeight w:val="208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ç) İhale dokümanının görülebileceği internet adresi (varsa)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:</w:t>
            </w:r>
            <w:r w:rsidR="00F63EE2" w:rsidRPr="0088241B">
              <w:rPr>
                <w:sz w:val="20"/>
              </w:rPr>
              <w:t>www.turasas.gov.tr</w:t>
            </w:r>
          </w:p>
        </w:tc>
      </w:tr>
      <w:tr w:rsidR="00FD624E" w:rsidRPr="0088241B" w:rsidTr="003B4412">
        <w:trPr>
          <w:trHeight w:val="236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2-İhale konusu malın/hizmetin</w:t>
            </w:r>
          </w:p>
        </w:tc>
        <w:tc>
          <w:tcPr>
            <w:tcW w:w="6166" w:type="dxa"/>
          </w:tcPr>
          <w:p w:rsidR="00FD624E" w:rsidRPr="00641624" w:rsidRDefault="00FD624E" w:rsidP="00641624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</w:p>
        </w:tc>
      </w:tr>
      <w:tr w:rsidR="00FD624E" w:rsidRPr="0053671B" w:rsidTr="003B4412">
        <w:trPr>
          <w:trHeight w:val="251"/>
          <w:jc w:val="center"/>
        </w:trPr>
        <w:tc>
          <w:tcPr>
            <w:tcW w:w="4753" w:type="dxa"/>
          </w:tcPr>
          <w:p w:rsidR="00FD624E" w:rsidRPr="0069379F" w:rsidRDefault="00FD624E" w:rsidP="0069379F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69379F">
              <w:rPr>
                <w:b/>
                <w:color w:val="C00000"/>
                <w:sz w:val="20"/>
              </w:rPr>
              <w:t>a) Niteliği, türü ve miktarı</w:t>
            </w:r>
          </w:p>
        </w:tc>
        <w:tc>
          <w:tcPr>
            <w:tcW w:w="6166" w:type="dxa"/>
          </w:tcPr>
          <w:p w:rsidR="00FD624E" w:rsidRPr="0069379F" w:rsidRDefault="00FD624E" w:rsidP="0053671B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1D6BA5">
              <w:rPr>
                <w:b/>
                <w:color w:val="C00000"/>
                <w:sz w:val="20"/>
              </w:rPr>
              <w:t>:</w:t>
            </w:r>
            <w:r w:rsidR="0080547F" w:rsidRPr="001D6BA5">
              <w:rPr>
                <w:b/>
                <w:color w:val="C00000"/>
                <w:sz w:val="20"/>
              </w:rPr>
              <w:t xml:space="preserve"> </w:t>
            </w:r>
            <w:r w:rsidR="00114C76">
              <w:rPr>
                <w:b/>
                <w:color w:val="C00000"/>
                <w:sz w:val="20"/>
              </w:rPr>
              <w:t xml:space="preserve">4 Adet </w:t>
            </w:r>
            <w:r w:rsidR="00114C76" w:rsidRPr="00114C76">
              <w:rPr>
                <w:b/>
                <w:color w:val="C00000"/>
                <w:sz w:val="20"/>
              </w:rPr>
              <w:t xml:space="preserve">Faz </w:t>
            </w:r>
            <w:proofErr w:type="spellStart"/>
            <w:r w:rsidR="00114C76" w:rsidRPr="00114C76">
              <w:rPr>
                <w:b/>
                <w:color w:val="C00000"/>
                <w:sz w:val="20"/>
              </w:rPr>
              <w:t>Konvertörü</w:t>
            </w:r>
            <w:proofErr w:type="spellEnd"/>
            <w:r w:rsidR="00114C76" w:rsidRPr="00114C76">
              <w:rPr>
                <w:b/>
                <w:color w:val="C00000"/>
                <w:sz w:val="20"/>
              </w:rPr>
              <w:t xml:space="preserve"> Bobinaj Söküm, </w:t>
            </w:r>
            <w:proofErr w:type="spellStart"/>
            <w:r w:rsidR="00114C76" w:rsidRPr="00114C76">
              <w:rPr>
                <w:b/>
                <w:color w:val="C00000"/>
                <w:sz w:val="20"/>
              </w:rPr>
              <w:t>Ankuş</w:t>
            </w:r>
            <w:proofErr w:type="spellEnd"/>
            <w:r w:rsidR="00114C76" w:rsidRPr="00114C76">
              <w:rPr>
                <w:b/>
                <w:color w:val="C00000"/>
                <w:sz w:val="20"/>
              </w:rPr>
              <w:t xml:space="preserve"> Temizliği Bobinaj İşçiliği</w:t>
            </w:r>
            <w:r w:rsidR="00DC7C4F">
              <w:rPr>
                <w:b/>
                <w:color w:val="C00000"/>
                <w:sz w:val="20"/>
              </w:rPr>
              <w:t xml:space="preserve"> </w:t>
            </w:r>
          </w:p>
        </w:tc>
      </w:tr>
      <w:tr w:rsidR="00FD624E" w:rsidRPr="0088241B" w:rsidTr="003B4412">
        <w:trPr>
          <w:trHeight w:val="236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b) Teslim yeri</w:t>
            </w:r>
          </w:p>
        </w:tc>
        <w:tc>
          <w:tcPr>
            <w:tcW w:w="6166" w:type="dxa"/>
          </w:tcPr>
          <w:p w:rsidR="0069379F" w:rsidRPr="00DF40BD" w:rsidRDefault="00FD624E" w:rsidP="0069379F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1D6BA5">
              <w:rPr>
                <w:b/>
                <w:color w:val="C00000"/>
                <w:sz w:val="20"/>
              </w:rPr>
              <w:t>:</w:t>
            </w:r>
            <w:r w:rsidR="00B64E7C" w:rsidRPr="001D6BA5">
              <w:rPr>
                <w:b/>
                <w:color w:val="C00000"/>
                <w:sz w:val="20"/>
              </w:rPr>
              <w:t xml:space="preserve"> </w:t>
            </w:r>
            <w:r w:rsidR="0069379F" w:rsidRPr="00DF40BD">
              <w:rPr>
                <w:b/>
                <w:color w:val="C00000"/>
                <w:sz w:val="20"/>
              </w:rPr>
              <w:t>İşin yapılma yeri: Yüklenici firma sahası</w:t>
            </w:r>
          </w:p>
          <w:p w:rsidR="00FD624E" w:rsidRPr="00D926B7" w:rsidRDefault="0069379F" w:rsidP="0069379F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DF40BD">
              <w:rPr>
                <w:b/>
                <w:color w:val="C00000"/>
                <w:sz w:val="20"/>
              </w:rPr>
              <w:t>Teslim edileceği yer: TÜRASAŞ Eskişehir Bölge Müdürlüğü</w:t>
            </w:r>
          </w:p>
        </w:tc>
      </w:tr>
      <w:tr w:rsidR="00FD624E" w:rsidRPr="0088241B" w:rsidTr="003B4412">
        <w:trPr>
          <w:trHeight w:val="251"/>
          <w:jc w:val="center"/>
        </w:trPr>
        <w:tc>
          <w:tcPr>
            <w:tcW w:w="4753" w:type="dxa"/>
          </w:tcPr>
          <w:p w:rsidR="00FD624E" w:rsidRPr="00B05CF0" w:rsidRDefault="00FD624E" w:rsidP="006B0C46">
            <w:pPr>
              <w:ind w:right="-144"/>
              <w:jc w:val="both"/>
              <w:rPr>
                <w:b/>
                <w:color w:val="7030A0"/>
                <w:sz w:val="20"/>
              </w:rPr>
            </w:pPr>
            <w:r w:rsidRPr="00B05CF0">
              <w:rPr>
                <w:sz w:val="20"/>
              </w:rPr>
              <w:t>c) Teslim tarihi</w:t>
            </w:r>
          </w:p>
        </w:tc>
        <w:tc>
          <w:tcPr>
            <w:tcW w:w="6166" w:type="dxa"/>
          </w:tcPr>
          <w:p w:rsidR="00FD624E" w:rsidRPr="0053671B" w:rsidRDefault="00FD624E" w:rsidP="007573B2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1D6BA5">
              <w:rPr>
                <w:b/>
                <w:color w:val="C00000"/>
                <w:sz w:val="20"/>
              </w:rPr>
              <w:t>:</w:t>
            </w:r>
            <w:r w:rsidR="003B4412">
              <w:rPr>
                <w:b/>
                <w:color w:val="C00000"/>
                <w:sz w:val="20"/>
              </w:rPr>
              <w:t xml:space="preserve"> </w:t>
            </w:r>
            <w:r w:rsidR="00486A8F" w:rsidRPr="00486A8F">
              <w:rPr>
                <w:b/>
                <w:color w:val="C00000"/>
                <w:sz w:val="20"/>
              </w:rPr>
              <w:t>Sözleşmenin imzalanmasının ardından, partiler halinde Yükleniciye verilecek malzemeler, tamir ve bakım-onarımları tamamlanarak TÜRASAŞ Eskişehir Bölge Müdürlüğü’ne teslim edilecektir. İşin toplam süresi 4 aydır.</w:t>
            </w:r>
          </w:p>
        </w:tc>
      </w:tr>
      <w:tr w:rsidR="00FD624E" w:rsidRPr="0088241B" w:rsidTr="00AA076E">
        <w:trPr>
          <w:trHeight w:val="247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3-İhalenin</w:t>
            </w:r>
          </w:p>
        </w:tc>
        <w:tc>
          <w:tcPr>
            <w:tcW w:w="6166" w:type="dxa"/>
          </w:tcPr>
          <w:p w:rsidR="00FD624E" w:rsidRPr="00763CF9" w:rsidRDefault="00FD624E" w:rsidP="00CB6F89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</w:p>
        </w:tc>
      </w:tr>
      <w:tr w:rsidR="00FD624E" w:rsidRPr="0088241B" w:rsidTr="003B4412">
        <w:trPr>
          <w:trHeight w:val="198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a) Yapılacağı yer</w:t>
            </w:r>
          </w:p>
        </w:tc>
        <w:tc>
          <w:tcPr>
            <w:tcW w:w="6166" w:type="dxa"/>
          </w:tcPr>
          <w:p w:rsidR="00FD624E" w:rsidRPr="00763CF9" w:rsidRDefault="00FD624E" w:rsidP="00CB6F89">
            <w:pPr>
              <w:tabs>
                <w:tab w:val="left" w:pos="567"/>
                <w:tab w:val="center" w:pos="3529"/>
              </w:tabs>
              <w:jc w:val="both"/>
              <w:rPr>
                <w:b/>
                <w:color w:val="C00000"/>
                <w:sz w:val="20"/>
              </w:rPr>
            </w:pPr>
            <w:r w:rsidRPr="00763CF9">
              <w:rPr>
                <w:b/>
                <w:color w:val="C00000"/>
                <w:sz w:val="20"/>
              </w:rPr>
              <w:t>:</w:t>
            </w:r>
            <w:r w:rsidR="00CB6F89" w:rsidRPr="00763CF9">
              <w:rPr>
                <w:b/>
                <w:color w:val="C00000"/>
                <w:sz w:val="20"/>
              </w:rPr>
              <w:t xml:space="preserve"> </w:t>
            </w:r>
            <w:proofErr w:type="spellStart"/>
            <w:r w:rsidR="00F63EE2" w:rsidRPr="00763CF9">
              <w:rPr>
                <w:b/>
                <w:color w:val="C00000"/>
                <w:sz w:val="20"/>
              </w:rPr>
              <w:t>Hoşnudiye</w:t>
            </w:r>
            <w:proofErr w:type="spellEnd"/>
            <w:r w:rsidR="00F63EE2" w:rsidRPr="00763CF9">
              <w:rPr>
                <w:b/>
                <w:color w:val="C00000"/>
                <w:sz w:val="20"/>
              </w:rPr>
              <w:t xml:space="preserve"> Mah. Ahmet Kanatlı Cad. 26490 - Tepebaşı / Eskişehir</w:t>
            </w:r>
          </w:p>
        </w:tc>
      </w:tr>
      <w:tr w:rsidR="00FD624E" w:rsidRPr="0088241B" w:rsidTr="003B4412">
        <w:trPr>
          <w:trHeight w:val="236"/>
          <w:jc w:val="center"/>
        </w:trPr>
        <w:tc>
          <w:tcPr>
            <w:tcW w:w="4753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b) Tarihi ve saati</w:t>
            </w:r>
          </w:p>
        </w:tc>
        <w:tc>
          <w:tcPr>
            <w:tcW w:w="6166" w:type="dxa"/>
          </w:tcPr>
          <w:p w:rsidR="00FD624E" w:rsidRPr="0088241B" w:rsidRDefault="00FD624E" w:rsidP="006B0C46">
            <w:pPr>
              <w:ind w:right="-144"/>
              <w:jc w:val="both"/>
              <w:rPr>
                <w:sz w:val="20"/>
              </w:rPr>
            </w:pPr>
            <w:r w:rsidRPr="0088241B">
              <w:rPr>
                <w:sz w:val="20"/>
              </w:rPr>
              <w:t>:</w:t>
            </w:r>
            <w:r w:rsidR="00E84486" w:rsidRPr="0088241B">
              <w:rPr>
                <w:b/>
                <w:sz w:val="20"/>
              </w:rPr>
              <w:t>……………………………</w:t>
            </w:r>
          </w:p>
        </w:tc>
      </w:tr>
    </w:tbl>
    <w:p w:rsidR="0040444A" w:rsidRPr="000B3910" w:rsidRDefault="008172A5" w:rsidP="006B0C46">
      <w:pPr>
        <w:pStyle w:val="BodyText27"/>
        <w:ind w:right="-144"/>
        <w:rPr>
          <w:rFonts w:ascii="Times New Roman" w:hAnsi="Times New Roman"/>
          <w:b/>
        </w:rPr>
      </w:pPr>
      <w:r w:rsidRPr="000B3910">
        <w:rPr>
          <w:rFonts w:ascii="Times New Roman" w:hAnsi="Times New Roman"/>
          <w:b/>
        </w:rPr>
        <w:t>4.</w:t>
      </w:r>
      <w:r w:rsidR="0040444A" w:rsidRPr="000B3910">
        <w:rPr>
          <w:rFonts w:ascii="Times New Roman" w:hAnsi="Times New Roman"/>
          <w:b/>
        </w:rPr>
        <w:t xml:space="preserve"> İhaleye katılabilme şartları ve istenilen belgeler ile yeterlik değerlendirmesinde uygulanacak </w:t>
      </w:r>
      <w:proofErr w:type="gramStart"/>
      <w:r w:rsidR="0040444A" w:rsidRPr="000B3910">
        <w:rPr>
          <w:rFonts w:ascii="Times New Roman" w:hAnsi="Times New Roman"/>
          <w:b/>
        </w:rPr>
        <w:t>kriterler</w:t>
      </w:r>
      <w:proofErr w:type="gramEnd"/>
      <w:r w:rsidR="0040444A" w:rsidRPr="000B3910">
        <w:rPr>
          <w:rFonts w:ascii="Times New Roman" w:hAnsi="Times New Roman"/>
          <w:b/>
        </w:rPr>
        <w:t>:</w:t>
      </w:r>
    </w:p>
    <w:p w:rsidR="0040444A" w:rsidRPr="0088241B" w:rsidRDefault="0040444A" w:rsidP="006B0C46">
      <w:pPr>
        <w:pStyle w:val="BodyText23"/>
        <w:spacing w:after="0"/>
        <w:ind w:right="-144" w:firstLine="0"/>
        <w:rPr>
          <w:sz w:val="20"/>
        </w:rPr>
      </w:pPr>
      <w:r w:rsidRPr="0088241B">
        <w:rPr>
          <w:sz w:val="20"/>
        </w:rPr>
        <w:t>4.1. İhaleye katılma şartları ve istenilen belgeler:</w:t>
      </w:r>
    </w:p>
    <w:p w:rsidR="0040444A" w:rsidRPr="0088241B" w:rsidRDefault="0040444A" w:rsidP="006B0C46">
      <w:pPr>
        <w:adjustRightInd/>
        <w:ind w:right="-144"/>
        <w:jc w:val="both"/>
        <w:textAlignment w:val="auto"/>
        <w:rPr>
          <w:sz w:val="20"/>
        </w:rPr>
      </w:pPr>
      <w:r w:rsidRPr="0088241B">
        <w:rPr>
          <w:sz w:val="20"/>
        </w:rPr>
        <w:t>4.1.1.Teklif vermeye yetkili olduğunu gösteren belgeler.</w:t>
      </w:r>
    </w:p>
    <w:p w:rsidR="0040444A" w:rsidRPr="0088241B" w:rsidRDefault="0040444A" w:rsidP="006B0C46">
      <w:pPr>
        <w:adjustRightInd/>
        <w:ind w:right="-144"/>
        <w:jc w:val="both"/>
        <w:textAlignment w:val="auto"/>
        <w:rPr>
          <w:sz w:val="20"/>
        </w:rPr>
      </w:pPr>
      <w:r w:rsidRPr="0088241B">
        <w:rPr>
          <w:sz w:val="20"/>
        </w:rPr>
        <w:t xml:space="preserve">a) İsteklinin mevzuatı gereği ilgili odaya kayıtlı olarak faaliyette bulunduğunu gösterir belge.  </w:t>
      </w:r>
    </w:p>
    <w:p w:rsidR="0040444A" w:rsidRPr="0088241B" w:rsidRDefault="0040444A" w:rsidP="006B0C46">
      <w:pPr>
        <w:adjustRightInd/>
        <w:ind w:right="-144"/>
        <w:jc w:val="both"/>
        <w:textAlignment w:val="auto"/>
        <w:rPr>
          <w:sz w:val="20"/>
        </w:rPr>
      </w:pPr>
      <w:r w:rsidRPr="0088241B">
        <w:rPr>
          <w:sz w:val="20"/>
        </w:rPr>
        <w:t xml:space="preserve">b) Teklif vermeye yetkili olduğunu gösteren imza beyannamesi veya imza sirküleri; </w:t>
      </w:r>
    </w:p>
    <w:p w:rsidR="0040444A" w:rsidRPr="0088241B" w:rsidRDefault="0040444A" w:rsidP="006B0C46">
      <w:pPr>
        <w:overflowPunct/>
        <w:autoSpaceDE/>
        <w:adjustRightInd/>
        <w:ind w:right="-144" w:firstLine="360"/>
        <w:jc w:val="both"/>
        <w:textAlignment w:val="auto"/>
        <w:rPr>
          <w:sz w:val="20"/>
        </w:rPr>
      </w:pPr>
      <w:r w:rsidRPr="0088241B">
        <w:rPr>
          <w:sz w:val="20"/>
        </w:rPr>
        <w:t xml:space="preserve">1) Gerçek kişi olması halinde, noter tasdikli imza beyannamesi, </w:t>
      </w:r>
    </w:p>
    <w:p w:rsidR="0040444A" w:rsidRPr="0088241B" w:rsidRDefault="0040444A" w:rsidP="006B0C46">
      <w:pPr>
        <w:adjustRightInd/>
        <w:ind w:right="-144" w:firstLine="360"/>
        <w:jc w:val="both"/>
        <w:textAlignment w:val="auto"/>
        <w:rPr>
          <w:sz w:val="20"/>
        </w:rPr>
      </w:pPr>
      <w:r w:rsidRPr="0088241B">
        <w:rPr>
          <w:sz w:val="20"/>
        </w:rPr>
        <w:t xml:space="preserve">2) Tüzel kişi olması halinde, bu Şartname ekinde yer alan Tüzel Kişilerde Ortaklık Bilgilerine ve Yönetimdeki Görevlilere İlişkin Son Durumu Gösterir Belge ile tüzel kişiliğin noter tasdikli imza sirküleri, </w:t>
      </w:r>
    </w:p>
    <w:p w:rsidR="0040444A" w:rsidRPr="0088241B" w:rsidRDefault="0040444A" w:rsidP="006B0C46">
      <w:pPr>
        <w:adjustRightInd/>
        <w:ind w:right="-144"/>
        <w:jc w:val="both"/>
        <w:textAlignment w:val="auto"/>
        <w:rPr>
          <w:sz w:val="20"/>
        </w:rPr>
      </w:pPr>
      <w:r w:rsidRPr="0088241B">
        <w:rPr>
          <w:sz w:val="20"/>
        </w:rPr>
        <w:t xml:space="preserve">c) Bu Şartname ekinde yer alan standart forma uygun teklif mektubu, </w:t>
      </w:r>
    </w:p>
    <w:p w:rsidR="0040444A" w:rsidRPr="0088241B" w:rsidRDefault="0040444A" w:rsidP="006B0C46">
      <w:pPr>
        <w:adjustRightInd/>
        <w:ind w:right="-144"/>
        <w:jc w:val="both"/>
        <w:textAlignment w:val="auto"/>
        <w:rPr>
          <w:sz w:val="20"/>
        </w:rPr>
      </w:pPr>
      <w:r w:rsidRPr="0088241B">
        <w:rPr>
          <w:sz w:val="20"/>
        </w:rPr>
        <w:t xml:space="preserve">ç) Bu Şartnamede belirlenen geçici teminata ilişkin standart forma uygun geçici teminat mektubu veya geçici teminat mektupları dışındaki teminatların Saymanlık ya da Muhasebe Müdürlüklerine yatırıldığını gösteren makbuzlar, </w:t>
      </w:r>
    </w:p>
    <w:p w:rsidR="0040444A" w:rsidRPr="0088241B" w:rsidRDefault="0040444A" w:rsidP="006B0C46">
      <w:pPr>
        <w:pStyle w:val="GvdeMetni"/>
        <w:tabs>
          <w:tab w:val="left" w:pos="360"/>
        </w:tabs>
        <w:ind w:right="-144"/>
        <w:jc w:val="left"/>
        <w:rPr>
          <w:rFonts w:ascii="Times New Roman" w:hAnsi="Times New Roman"/>
          <w:sz w:val="20"/>
        </w:rPr>
      </w:pPr>
      <w:r w:rsidRPr="0088241B">
        <w:rPr>
          <w:rFonts w:ascii="Times New Roman" w:hAnsi="Times New Roman"/>
          <w:sz w:val="20"/>
        </w:rPr>
        <w:t xml:space="preserve">4.2. Ekonomik ve mali yeterliğe ilişkin belgeler ve bu belgelerin taşıması gereken </w:t>
      </w:r>
      <w:proofErr w:type="gramStart"/>
      <w:r w:rsidRPr="0088241B">
        <w:rPr>
          <w:rFonts w:ascii="Times New Roman" w:hAnsi="Times New Roman"/>
          <w:sz w:val="20"/>
        </w:rPr>
        <w:t>kriterler</w:t>
      </w:r>
      <w:proofErr w:type="gramEnd"/>
      <w:r w:rsidRPr="0088241B">
        <w:rPr>
          <w:rFonts w:ascii="Times New Roman" w:hAnsi="Times New Roman"/>
          <w:sz w:val="20"/>
        </w:rPr>
        <w:t>:</w:t>
      </w:r>
    </w:p>
    <w:p w:rsidR="0040444A" w:rsidRPr="0088241B" w:rsidRDefault="0040444A" w:rsidP="006B0C46">
      <w:pPr>
        <w:tabs>
          <w:tab w:val="left" w:pos="360"/>
          <w:tab w:val="left" w:pos="8460"/>
        </w:tabs>
        <w:ind w:right="-144"/>
        <w:jc w:val="both"/>
        <w:rPr>
          <w:sz w:val="20"/>
        </w:rPr>
      </w:pPr>
      <w:r w:rsidRPr="0088241B">
        <w:rPr>
          <w:sz w:val="20"/>
        </w:rPr>
        <w:t xml:space="preserve">4.2.1. Ekonomik ve mali yeterliğe ilişkin </w:t>
      </w:r>
      <w:proofErr w:type="gramStart"/>
      <w:r w:rsidRPr="0088241B">
        <w:rPr>
          <w:sz w:val="20"/>
        </w:rPr>
        <w:t>kriter</w:t>
      </w:r>
      <w:proofErr w:type="gramEnd"/>
      <w:r w:rsidRPr="0088241B">
        <w:rPr>
          <w:sz w:val="20"/>
        </w:rPr>
        <w:t xml:space="preserve"> belirtilmemiştir.</w:t>
      </w:r>
    </w:p>
    <w:p w:rsidR="0040444A" w:rsidRPr="0088241B" w:rsidRDefault="0040444A" w:rsidP="006B0C46">
      <w:pPr>
        <w:pStyle w:val="GvdeMetni"/>
        <w:tabs>
          <w:tab w:val="left" w:pos="360"/>
        </w:tabs>
        <w:ind w:right="-144"/>
        <w:jc w:val="left"/>
        <w:rPr>
          <w:rFonts w:ascii="Times New Roman" w:hAnsi="Times New Roman"/>
          <w:sz w:val="20"/>
        </w:rPr>
      </w:pPr>
      <w:r w:rsidRPr="0088241B">
        <w:rPr>
          <w:rFonts w:ascii="Times New Roman" w:hAnsi="Times New Roman"/>
          <w:sz w:val="20"/>
        </w:rPr>
        <w:t xml:space="preserve">4.3. Mesleki ve teknik yeterliğe ilişkin belgeler ve bu belgelerin taşıması gereken </w:t>
      </w:r>
      <w:proofErr w:type="gramStart"/>
      <w:r w:rsidRPr="0088241B">
        <w:rPr>
          <w:rFonts w:ascii="Times New Roman" w:hAnsi="Times New Roman"/>
          <w:sz w:val="20"/>
        </w:rPr>
        <w:t>kriterler</w:t>
      </w:r>
      <w:proofErr w:type="gramEnd"/>
      <w:r w:rsidRPr="0088241B">
        <w:rPr>
          <w:rFonts w:ascii="Times New Roman" w:hAnsi="Times New Roman"/>
          <w:sz w:val="20"/>
        </w:rPr>
        <w:t>:</w:t>
      </w:r>
    </w:p>
    <w:p w:rsidR="007573B2" w:rsidRPr="00DC7C4F" w:rsidRDefault="006E25AA" w:rsidP="00DC7C4F">
      <w:pPr>
        <w:tabs>
          <w:tab w:val="left" w:pos="567"/>
          <w:tab w:val="center" w:pos="3529"/>
        </w:tabs>
        <w:jc w:val="both"/>
        <w:rPr>
          <w:b/>
          <w:color w:val="C00000"/>
          <w:sz w:val="20"/>
        </w:rPr>
      </w:pPr>
      <w:r w:rsidRPr="006E25AA">
        <w:rPr>
          <w:b/>
          <w:color w:val="C00000"/>
          <w:sz w:val="20"/>
        </w:rPr>
        <w:t xml:space="preserve">4.3.1. </w:t>
      </w:r>
      <w:r w:rsidR="00DC7C4F" w:rsidRPr="00DC7C4F">
        <w:rPr>
          <w:b/>
          <w:color w:val="C00000"/>
          <w:sz w:val="20"/>
        </w:rPr>
        <w:t>İstekliler; ihale konusu iş ile ilgili, ihale tarihi itibariyle geçerliliğini koruyan, akredite edilmiş bir kuruluş tarafından verilmiş ISO 9001 Kalite Belgesini teklifleri ekinde vereceklerdir.</w:t>
      </w:r>
    </w:p>
    <w:p w:rsidR="007573B2" w:rsidRPr="007573B2" w:rsidRDefault="007573B2" w:rsidP="007573B2">
      <w:pPr>
        <w:tabs>
          <w:tab w:val="left" w:pos="567"/>
          <w:tab w:val="center" w:pos="3529"/>
        </w:tabs>
        <w:ind w:right="-200"/>
        <w:jc w:val="both"/>
        <w:rPr>
          <w:sz w:val="20"/>
        </w:rPr>
      </w:pPr>
      <w:r w:rsidRPr="00DF6A40">
        <w:rPr>
          <w:sz w:val="20"/>
        </w:rPr>
        <w:t xml:space="preserve">4.4. Bu ihalede benzer iş olarak kabul edilecek işler: </w:t>
      </w:r>
    </w:p>
    <w:p w:rsidR="00E67291" w:rsidRPr="007573B2" w:rsidRDefault="0040444A" w:rsidP="007573B2">
      <w:pPr>
        <w:pStyle w:val="AralkYok"/>
        <w:jc w:val="both"/>
        <w:rPr>
          <w:rFonts w:ascii="Times New Roman" w:hAnsi="Times New Roman"/>
          <w:bCs/>
          <w:sz w:val="24"/>
        </w:rPr>
      </w:pPr>
      <w:r w:rsidRPr="00763CF9">
        <w:rPr>
          <w:b/>
          <w:color w:val="C00000"/>
          <w:sz w:val="20"/>
        </w:rPr>
        <w:t>4.4.1</w:t>
      </w:r>
      <w:r w:rsidR="00C80AF6" w:rsidRPr="00763CF9">
        <w:rPr>
          <w:b/>
          <w:color w:val="C00000"/>
          <w:sz w:val="20"/>
        </w:rPr>
        <w:t>.</w:t>
      </w:r>
      <w:r w:rsidR="006722DF" w:rsidRPr="00763CF9">
        <w:rPr>
          <w:b/>
          <w:color w:val="C00000"/>
          <w:sz w:val="20"/>
        </w:rPr>
        <w:t xml:space="preserve"> </w:t>
      </w:r>
      <w:r w:rsidR="007573B2" w:rsidRPr="007573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tr-TR"/>
        </w:rPr>
        <w:t xml:space="preserve">Çeken araçlara ait </w:t>
      </w:r>
      <w:proofErr w:type="spellStart"/>
      <w:r w:rsidR="007573B2" w:rsidRPr="007573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tr-TR"/>
        </w:rPr>
        <w:t>boji</w:t>
      </w:r>
      <w:proofErr w:type="spellEnd"/>
      <w:r w:rsidR="007573B2" w:rsidRPr="007573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tr-TR"/>
        </w:rPr>
        <w:t xml:space="preserve"> </w:t>
      </w:r>
      <w:proofErr w:type="gramStart"/>
      <w:r w:rsidR="007573B2" w:rsidRPr="007573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tr-TR"/>
        </w:rPr>
        <w:t>ekipmanları</w:t>
      </w:r>
      <w:proofErr w:type="gramEnd"/>
      <w:r w:rsidR="007573B2" w:rsidRPr="007573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tr-TR"/>
        </w:rPr>
        <w:t xml:space="preserve"> imalatı ve/veya tamiri, bakım-onarımını yapmış olmak</w:t>
      </w:r>
    </w:p>
    <w:p w:rsidR="0040444A" w:rsidRPr="0088241B" w:rsidRDefault="00C50DE7" w:rsidP="00907112">
      <w:pPr>
        <w:tabs>
          <w:tab w:val="left" w:pos="567"/>
        </w:tabs>
        <w:jc w:val="both"/>
        <w:rPr>
          <w:sz w:val="20"/>
        </w:rPr>
      </w:pPr>
      <w:r w:rsidRPr="0088241B">
        <w:rPr>
          <w:sz w:val="20"/>
        </w:rPr>
        <w:t>5.</w:t>
      </w:r>
      <w:r w:rsidR="0040444A" w:rsidRPr="0088241B">
        <w:rPr>
          <w:sz w:val="20"/>
        </w:rPr>
        <w:t xml:space="preserve"> Ekonomik açıdan en avantajlı teklif sadece fiyat esasına göre belirlenecektir.</w:t>
      </w:r>
    </w:p>
    <w:p w:rsidR="0040444A" w:rsidRPr="00763CF9" w:rsidRDefault="00C50DE7" w:rsidP="00CB6F89">
      <w:pPr>
        <w:tabs>
          <w:tab w:val="left" w:pos="567"/>
          <w:tab w:val="center" w:pos="3529"/>
        </w:tabs>
        <w:jc w:val="both"/>
        <w:rPr>
          <w:b/>
          <w:color w:val="C00000"/>
          <w:sz w:val="20"/>
        </w:rPr>
      </w:pPr>
      <w:r w:rsidRPr="00763CF9">
        <w:rPr>
          <w:b/>
          <w:color w:val="C00000"/>
          <w:sz w:val="20"/>
        </w:rPr>
        <w:t xml:space="preserve">6. </w:t>
      </w:r>
      <w:r w:rsidR="008A0EC2" w:rsidRPr="008A0EC2">
        <w:rPr>
          <w:b/>
          <w:color w:val="C00000"/>
          <w:sz w:val="20"/>
        </w:rPr>
        <w:t>Bu ihaleye sadece yerli istekliler</w:t>
      </w:r>
      <w:r w:rsidR="00E04A9D">
        <w:rPr>
          <w:b/>
          <w:color w:val="C00000"/>
          <w:sz w:val="20"/>
        </w:rPr>
        <w:t xml:space="preserve"> katılabilecektir.</w:t>
      </w:r>
    </w:p>
    <w:p w:rsidR="0040444A" w:rsidRPr="0088241B" w:rsidRDefault="00C50DE7" w:rsidP="006B0C46">
      <w:pPr>
        <w:ind w:right="-144"/>
        <w:jc w:val="both"/>
        <w:rPr>
          <w:sz w:val="20"/>
        </w:rPr>
      </w:pPr>
      <w:r w:rsidRPr="0088241B">
        <w:rPr>
          <w:sz w:val="20"/>
        </w:rPr>
        <w:t>7.</w:t>
      </w:r>
      <w:r w:rsidR="0040444A" w:rsidRPr="0088241B">
        <w:rPr>
          <w:sz w:val="20"/>
        </w:rPr>
        <w:t xml:space="preserve"> İhale dokümanının görülmesi:</w:t>
      </w:r>
      <w:bookmarkStart w:id="0" w:name="_GoBack"/>
      <w:bookmarkEnd w:id="0"/>
    </w:p>
    <w:p w:rsidR="0040444A" w:rsidRPr="00763CF9" w:rsidRDefault="0040444A" w:rsidP="00294F82">
      <w:pPr>
        <w:tabs>
          <w:tab w:val="left" w:pos="567"/>
          <w:tab w:val="center" w:pos="3529"/>
        </w:tabs>
        <w:jc w:val="both"/>
        <w:rPr>
          <w:b/>
          <w:color w:val="C00000"/>
          <w:sz w:val="20"/>
        </w:rPr>
      </w:pPr>
      <w:r w:rsidRPr="00763CF9">
        <w:rPr>
          <w:b/>
          <w:color w:val="C00000"/>
          <w:sz w:val="20"/>
        </w:rPr>
        <w:t>7.1.İhale dokümanı, idarenin</w:t>
      </w:r>
      <w:r w:rsidR="006722DF" w:rsidRPr="00763CF9">
        <w:rPr>
          <w:b/>
          <w:color w:val="C00000"/>
          <w:sz w:val="20"/>
        </w:rPr>
        <w:t xml:space="preserve"> </w:t>
      </w:r>
      <w:r w:rsidRPr="00763CF9">
        <w:rPr>
          <w:b/>
          <w:color w:val="C00000"/>
          <w:sz w:val="20"/>
        </w:rPr>
        <w:t>adresinde görülebilir</w:t>
      </w:r>
      <w:r w:rsidR="006722DF" w:rsidRPr="00763CF9">
        <w:rPr>
          <w:b/>
          <w:color w:val="C00000"/>
          <w:sz w:val="20"/>
        </w:rPr>
        <w:t xml:space="preserve"> </w:t>
      </w:r>
      <w:r w:rsidRPr="00763CF9">
        <w:rPr>
          <w:b/>
          <w:color w:val="C00000"/>
          <w:sz w:val="20"/>
        </w:rPr>
        <w:t xml:space="preserve">ve </w:t>
      </w:r>
      <w:r w:rsidR="0049509C">
        <w:rPr>
          <w:b/>
          <w:color w:val="C00000"/>
          <w:sz w:val="20"/>
        </w:rPr>
        <w:t>3</w:t>
      </w:r>
      <w:r w:rsidR="00446D2E">
        <w:rPr>
          <w:b/>
          <w:color w:val="C00000"/>
          <w:sz w:val="20"/>
        </w:rPr>
        <w:t>50</w:t>
      </w:r>
      <w:r w:rsidRPr="00763CF9">
        <w:rPr>
          <w:b/>
          <w:color w:val="C00000"/>
          <w:sz w:val="20"/>
        </w:rPr>
        <w:t>,00 TRY (Türk Lirası) karşılığı TÜRASAŞ Eskişehir Bölge Müdürlüğü adresinden satın alınabilir.</w:t>
      </w:r>
      <w:r w:rsidR="00294F82">
        <w:rPr>
          <w:b/>
          <w:color w:val="C00000"/>
          <w:sz w:val="20"/>
        </w:rPr>
        <w:t xml:space="preserve"> (Şartname bedeli banka aracılığı ile ödenirken açıklama kısmına İKN ve firma e-mail adresi yazılacaktır)</w:t>
      </w:r>
    </w:p>
    <w:p w:rsidR="0040444A" w:rsidRPr="0088241B" w:rsidRDefault="0040444A" w:rsidP="006B0C46">
      <w:pPr>
        <w:ind w:right="-144"/>
        <w:rPr>
          <w:sz w:val="20"/>
        </w:rPr>
      </w:pPr>
      <w:r w:rsidRPr="0088241B">
        <w:rPr>
          <w:sz w:val="20"/>
        </w:rPr>
        <w:t>7.2.İhaleye teklif verecek olanların ihale dokümanını satın almaları zorunludur.</w:t>
      </w:r>
    </w:p>
    <w:p w:rsidR="0040444A" w:rsidRPr="0088241B" w:rsidRDefault="00C50DE7" w:rsidP="006B0C46">
      <w:pPr>
        <w:ind w:right="-144"/>
        <w:jc w:val="both"/>
        <w:rPr>
          <w:sz w:val="20"/>
        </w:rPr>
      </w:pPr>
      <w:r w:rsidRPr="0088241B">
        <w:rPr>
          <w:sz w:val="20"/>
        </w:rPr>
        <w:t xml:space="preserve">8. </w:t>
      </w:r>
      <w:r w:rsidR="0040444A" w:rsidRPr="0088241B">
        <w:rPr>
          <w:sz w:val="20"/>
        </w:rPr>
        <w:t xml:space="preserve">Teklifler,  ihale tarih ve saatine kadar </w:t>
      </w:r>
      <w:proofErr w:type="spellStart"/>
      <w:r w:rsidR="0040444A" w:rsidRPr="0088241B">
        <w:rPr>
          <w:sz w:val="20"/>
        </w:rPr>
        <w:t>Hoşnudiye</w:t>
      </w:r>
      <w:proofErr w:type="spellEnd"/>
      <w:r w:rsidR="0040444A" w:rsidRPr="0088241B">
        <w:rPr>
          <w:sz w:val="20"/>
        </w:rPr>
        <w:t xml:space="preserve"> Mah. Ahmet Kanatlı Cad. 26490 - Tepebaşı / Eskişehir</w:t>
      </w:r>
      <w:r w:rsidR="006722DF" w:rsidRPr="0088241B">
        <w:rPr>
          <w:sz w:val="20"/>
        </w:rPr>
        <w:t xml:space="preserve"> </w:t>
      </w:r>
      <w:r w:rsidR="0040444A" w:rsidRPr="0088241B">
        <w:rPr>
          <w:sz w:val="20"/>
        </w:rPr>
        <w:t>adresine elden teslim edilebileceği gibi,  aynı adrese iadeli taahhütlü posta vasıtasıyla da gönderilebilir.</w:t>
      </w:r>
    </w:p>
    <w:p w:rsidR="0040444A" w:rsidRPr="0088241B" w:rsidRDefault="00C50DE7" w:rsidP="006B0C46">
      <w:pPr>
        <w:ind w:right="-144"/>
        <w:jc w:val="both"/>
        <w:rPr>
          <w:sz w:val="20"/>
        </w:rPr>
      </w:pPr>
      <w:r w:rsidRPr="0088241B">
        <w:rPr>
          <w:sz w:val="20"/>
        </w:rPr>
        <w:t xml:space="preserve">9. </w:t>
      </w:r>
      <w:r w:rsidR="0040444A" w:rsidRPr="0088241B">
        <w:rPr>
          <w:sz w:val="20"/>
        </w:rPr>
        <w:t xml:space="preserve">İstekliler tekliflerini, </w:t>
      </w:r>
      <w:r w:rsidR="00F15406" w:rsidRPr="0088241B">
        <w:rPr>
          <w:sz w:val="20"/>
        </w:rPr>
        <w:t>mal</w:t>
      </w:r>
      <w:r w:rsidR="00F15406">
        <w:rPr>
          <w:sz w:val="20"/>
        </w:rPr>
        <w:t>/hizmet</w:t>
      </w:r>
      <w:r w:rsidR="0040444A" w:rsidRPr="0088241B">
        <w:rPr>
          <w:sz w:val="20"/>
        </w:rPr>
        <w:t xml:space="preserve"> kalemi- kalemleri için teklif birim fiyatlar üzerinden vereceklerdir. İhale sonucu, üzerine ihale yapılan istekliyle her bir </w:t>
      </w:r>
      <w:r w:rsidR="00F15406" w:rsidRPr="0088241B">
        <w:rPr>
          <w:sz w:val="20"/>
        </w:rPr>
        <w:t>mal</w:t>
      </w:r>
      <w:r w:rsidR="00F15406">
        <w:rPr>
          <w:sz w:val="20"/>
        </w:rPr>
        <w:t>/hizmet</w:t>
      </w:r>
      <w:r w:rsidR="0040444A" w:rsidRPr="0088241B">
        <w:rPr>
          <w:sz w:val="20"/>
        </w:rPr>
        <w:t xml:space="preserve"> kalemi miktarı ile bu </w:t>
      </w:r>
      <w:r w:rsidR="00F15406" w:rsidRPr="0088241B">
        <w:rPr>
          <w:sz w:val="20"/>
        </w:rPr>
        <w:t>mal</w:t>
      </w:r>
      <w:r w:rsidR="00F15406">
        <w:rPr>
          <w:sz w:val="20"/>
        </w:rPr>
        <w:t>/hizmet</w:t>
      </w:r>
      <w:r w:rsidR="0040444A" w:rsidRPr="0088241B">
        <w:rPr>
          <w:sz w:val="20"/>
        </w:rPr>
        <w:t xml:space="preserve"> kalemleri için teklif edilen birim fiyatların çarpımı sonucu bulunan toplam bedel üzerinden birim fiyat sözleşme imzalanacaktır.</w:t>
      </w:r>
    </w:p>
    <w:p w:rsidR="0040444A" w:rsidRPr="0088241B" w:rsidRDefault="00C50DE7" w:rsidP="006B0C46">
      <w:pPr>
        <w:ind w:right="-144"/>
        <w:jc w:val="both"/>
        <w:rPr>
          <w:sz w:val="20"/>
        </w:rPr>
      </w:pPr>
      <w:r w:rsidRPr="0088241B">
        <w:rPr>
          <w:sz w:val="20"/>
        </w:rPr>
        <w:t xml:space="preserve">10. </w:t>
      </w:r>
      <w:r w:rsidR="0040444A" w:rsidRPr="0088241B">
        <w:rPr>
          <w:sz w:val="20"/>
        </w:rPr>
        <w:t>İstekliler teklif ettikleri bedelin %3’ünden az olmamak üzere kendi belirleyecekleri tutarda geçici teminat vereceklerdir.</w:t>
      </w:r>
    </w:p>
    <w:p w:rsidR="0040444A" w:rsidRPr="0088241B" w:rsidRDefault="00C50DE7" w:rsidP="006B0C46">
      <w:pPr>
        <w:pStyle w:val="BodyText32"/>
        <w:ind w:right="-144"/>
        <w:rPr>
          <w:rFonts w:ascii="Times New Roman" w:hAnsi="Times New Roman"/>
          <w:sz w:val="20"/>
        </w:rPr>
      </w:pPr>
      <w:r w:rsidRPr="0088241B">
        <w:rPr>
          <w:rFonts w:ascii="Times New Roman" w:hAnsi="Times New Roman"/>
          <w:sz w:val="20"/>
        </w:rPr>
        <w:t xml:space="preserve">11. </w:t>
      </w:r>
      <w:r w:rsidR="0040444A" w:rsidRPr="0088241B">
        <w:rPr>
          <w:rFonts w:ascii="Times New Roman" w:hAnsi="Times New Roman"/>
          <w:sz w:val="20"/>
        </w:rPr>
        <w:t>Verilen tekliflerin geçerlilik süresi, ihale tarihinden itibaren 60 takvim günüdür.</w:t>
      </w:r>
    </w:p>
    <w:p w:rsidR="0040444A" w:rsidRPr="0088241B" w:rsidRDefault="00C50DE7" w:rsidP="006B0C46">
      <w:pPr>
        <w:pStyle w:val="BodyText32"/>
        <w:ind w:right="-144"/>
        <w:rPr>
          <w:rFonts w:ascii="Times New Roman" w:hAnsi="Times New Roman"/>
          <w:sz w:val="20"/>
        </w:rPr>
      </w:pPr>
      <w:r w:rsidRPr="0088241B">
        <w:rPr>
          <w:rFonts w:ascii="Times New Roman" w:hAnsi="Times New Roman"/>
          <w:sz w:val="20"/>
        </w:rPr>
        <w:t xml:space="preserve">12. </w:t>
      </w:r>
      <w:r w:rsidR="0040444A" w:rsidRPr="0088241B">
        <w:rPr>
          <w:rFonts w:ascii="Times New Roman" w:hAnsi="Times New Roman"/>
          <w:sz w:val="20"/>
        </w:rPr>
        <w:t>Konsorsiyum olarak ihaleye teklif verilemez.</w:t>
      </w:r>
    </w:p>
    <w:p w:rsidR="003F78E1" w:rsidRPr="00086F04" w:rsidRDefault="00C50DE7" w:rsidP="006B0C46">
      <w:pPr>
        <w:tabs>
          <w:tab w:val="left" w:pos="567"/>
          <w:tab w:val="left" w:pos="709"/>
        </w:tabs>
        <w:ind w:right="-144"/>
        <w:jc w:val="both"/>
        <w:rPr>
          <w:sz w:val="20"/>
        </w:rPr>
      </w:pPr>
      <w:r w:rsidRPr="0088241B">
        <w:rPr>
          <w:sz w:val="20"/>
        </w:rPr>
        <w:t xml:space="preserve">13. </w:t>
      </w:r>
      <w:r w:rsidR="0040444A" w:rsidRPr="0088241B">
        <w:rPr>
          <w:sz w:val="20"/>
        </w:rPr>
        <w:t>Bu ihale ceza ve ihalelerden yasaklama hükümleri hariç</w:t>
      </w:r>
      <w:r w:rsidR="008C5ED3">
        <w:rPr>
          <w:sz w:val="20"/>
        </w:rPr>
        <w:t xml:space="preserve"> </w:t>
      </w:r>
      <w:r w:rsidR="0040444A" w:rsidRPr="0088241B">
        <w:rPr>
          <w:sz w:val="20"/>
        </w:rPr>
        <w:t>4734 Ve 4735 Sayılı Kanunlara Tabi Değildir.</w:t>
      </w:r>
    </w:p>
    <w:sectPr w:rsidR="003F78E1" w:rsidRPr="00086F04" w:rsidSect="006E25AA">
      <w:headerReference w:type="default" r:id="rId6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91" w:rsidRDefault="00356B91" w:rsidP="00FD624E">
      <w:r>
        <w:separator/>
      </w:r>
    </w:p>
  </w:endnote>
  <w:endnote w:type="continuationSeparator" w:id="0">
    <w:p w:rsidR="00356B91" w:rsidRDefault="00356B91" w:rsidP="00FD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91" w:rsidRDefault="00356B91" w:rsidP="00FD624E">
      <w:r>
        <w:separator/>
      </w:r>
    </w:p>
  </w:footnote>
  <w:footnote w:type="continuationSeparator" w:id="0">
    <w:p w:rsidR="00356B91" w:rsidRDefault="00356B91" w:rsidP="00FD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B91" w:rsidRPr="00FD624E" w:rsidRDefault="00356B91" w:rsidP="00FD624E">
    <w:pPr>
      <w:pStyle w:val="AralkYok"/>
      <w:jc w:val="center"/>
      <w:rPr>
        <w:rFonts w:ascii="Times New Roman" w:eastAsia="Calibri" w:hAnsi="Times New Roman" w:cs="Times New Roman"/>
        <w:b/>
        <w:sz w:val="24"/>
      </w:rPr>
    </w:pPr>
    <w:r w:rsidRPr="00FD624E">
      <w:rPr>
        <w:rFonts w:ascii="Times New Roman" w:eastAsia="Calibri" w:hAnsi="Times New Roman" w:cs="Times New Roman"/>
        <w:b/>
        <w:sz w:val="24"/>
      </w:rPr>
      <w:t>Türkiye Raylı Sistem Araçları Sanayii A.Ş.</w:t>
    </w:r>
  </w:p>
  <w:p w:rsidR="00356B91" w:rsidRPr="00FD624E" w:rsidRDefault="00356B91" w:rsidP="00FD624E">
    <w:pPr>
      <w:pStyle w:val="AralkYok"/>
      <w:jc w:val="center"/>
      <w:rPr>
        <w:rFonts w:ascii="Times New Roman" w:hAnsi="Times New Roman" w:cs="Times New Roman"/>
        <w:b/>
        <w:sz w:val="24"/>
      </w:rPr>
    </w:pPr>
    <w:r w:rsidRPr="00FD624E">
      <w:rPr>
        <w:rFonts w:ascii="Times New Roman" w:hAnsi="Times New Roman" w:cs="Times New Roman"/>
        <w:b/>
        <w:sz w:val="24"/>
      </w:rPr>
      <w:t>(TÜRASAŞ)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24E"/>
    <w:rsid w:val="00023DE1"/>
    <w:rsid w:val="000440C1"/>
    <w:rsid w:val="00086F04"/>
    <w:rsid w:val="000A6D6F"/>
    <w:rsid w:val="000B3910"/>
    <w:rsid w:val="000C43DD"/>
    <w:rsid w:val="000D107A"/>
    <w:rsid w:val="00104848"/>
    <w:rsid w:val="00114C76"/>
    <w:rsid w:val="001316BC"/>
    <w:rsid w:val="00154F33"/>
    <w:rsid w:val="0016231F"/>
    <w:rsid w:val="001950BF"/>
    <w:rsid w:val="001A0C81"/>
    <w:rsid w:val="001B12B0"/>
    <w:rsid w:val="001B4390"/>
    <w:rsid w:val="001C5BF2"/>
    <w:rsid w:val="001D6BA5"/>
    <w:rsid w:val="001F5E6C"/>
    <w:rsid w:val="00200844"/>
    <w:rsid w:val="002174F7"/>
    <w:rsid w:val="0024633E"/>
    <w:rsid w:val="002557EE"/>
    <w:rsid w:val="002931FC"/>
    <w:rsid w:val="00294F82"/>
    <w:rsid w:val="002A5966"/>
    <w:rsid w:val="002A6186"/>
    <w:rsid w:val="002A68CE"/>
    <w:rsid w:val="002A7BAD"/>
    <w:rsid w:val="002B2B51"/>
    <w:rsid w:val="002B6134"/>
    <w:rsid w:val="002D2F62"/>
    <w:rsid w:val="002E0CBA"/>
    <w:rsid w:val="002E424C"/>
    <w:rsid w:val="00300979"/>
    <w:rsid w:val="00302AB1"/>
    <w:rsid w:val="00320A55"/>
    <w:rsid w:val="00333A30"/>
    <w:rsid w:val="00344A80"/>
    <w:rsid w:val="00352E03"/>
    <w:rsid w:val="00356B91"/>
    <w:rsid w:val="00372315"/>
    <w:rsid w:val="00374266"/>
    <w:rsid w:val="00375D13"/>
    <w:rsid w:val="003801C7"/>
    <w:rsid w:val="00392D3F"/>
    <w:rsid w:val="003A464C"/>
    <w:rsid w:val="003A57E9"/>
    <w:rsid w:val="003A6449"/>
    <w:rsid w:val="003B19ED"/>
    <w:rsid w:val="003B37E8"/>
    <w:rsid w:val="003B4412"/>
    <w:rsid w:val="003E34AB"/>
    <w:rsid w:val="003F78E1"/>
    <w:rsid w:val="0040444A"/>
    <w:rsid w:val="00420972"/>
    <w:rsid w:val="00423A45"/>
    <w:rsid w:val="00433797"/>
    <w:rsid w:val="00446D2E"/>
    <w:rsid w:val="00462C85"/>
    <w:rsid w:val="004741C5"/>
    <w:rsid w:val="0048229A"/>
    <w:rsid w:val="00486A8F"/>
    <w:rsid w:val="0049509C"/>
    <w:rsid w:val="004A172C"/>
    <w:rsid w:val="004A3F18"/>
    <w:rsid w:val="004D141F"/>
    <w:rsid w:val="005003B7"/>
    <w:rsid w:val="005047F4"/>
    <w:rsid w:val="005171D3"/>
    <w:rsid w:val="0052445B"/>
    <w:rsid w:val="00533230"/>
    <w:rsid w:val="00535EA0"/>
    <w:rsid w:val="0053671B"/>
    <w:rsid w:val="00552211"/>
    <w:rsid w:val="00553515"/>
    <w:rsid w:val="005634CC"/>
    <w:rsid w:val="00577AF1"/>
    <w:rsid w:val="005853E3"/>
    <w:rsid w:val="0058714A"/>
    <w:rsid w:val="005B2EE3"/>
    <w:rsid w:val="005D0B08"/>
    <w:rsid w:val="005F07FC"/>
    <w:rsid w:val="00637855"/>
    <w:rsid w:val="00641624"/>
    <w:rsid w:val="00644E78"/>
    <w:rsid w:val="0064771A"/>
    <w:rsid w:val="006630AD"/>
    <w:rsid w:val="006722DF"/>
    <w:rsid w:val="0069379F"/>
    <w:rsid w:val="006B0C46"/>
    <w:rsid w:val="006C2504"/>
    <w:rsid w:val="006D2651"/>
    <w:rsid w:val="006D2C7A"/>
    <w:rsid w:val="006E25AA"/>
    <w:rsid w:val="006F1F5B"/>
    <w:rsid w:val="006F6B87"/>
    <w:rsid w:val="00720297"/>
    <w:rsid w:val="00734224"/>
    <w:rsid w:val="00743373"/>
    <w:rsid w:val="007573B2"/>
    <w:rsid w:val="00763CF9"/>
    <w:rsid w:val="007B1007"/>
    <w:rsid w:val="007D3FF0"/>
    <w:rsid w:val="007F31AA"/>
    <w:rsid w:val="00804D34"/>
    <w:rsid w:val="0080547F"/>
    <w:rsid w:val="008172A5"/>
    <w:rsid w:val="0082274B"/>
    <w:rsid w:val="00823A2F"/>
    <w:rsid w:val="00832332"/>
    <w:rsid w:val="00864DB2"/>
    <w:rsid w:val="008729C4"/>
    <w:rsid w:val="00873261"/>
    <w:rsid w:val="008756D3"/>
    <w:rsid w:val="00876E42"/>
    <w:rsid w:val="0088241B"/>
    <w:rsid w:val="0089347E"/>
    <w:rsid w:val="00893A29"/>
    <w:rsid w:val="00894DF1"/>
    <w:rsid w:val="008A0EC2"/>
    <w:rsid w:val="008B4D0B"/>
    <w:rsid w:val="008C2D56"/>
    <w:rsid w:val="008C5ED3"/>
    <w:rsid w:val="008E165C"/>
    <w:rsid w:val="00907112"/>
    <w:rsid w:val="00921EA4"/>
    <w:rsid w:val="00922E1F"/>
    <w:rsid w:val="00944C88"/>
    <w:rsid w:val="0094593F"/>
    <w:rsid w:val="009625B8"/>
    <w:rsid w:val="00977AC9"/>
    <w:rsid w:val="009B74C7"/>
    <w:rsid w:val="009C045C"/>
    <w:rsid w:val="009D6BF5"/>
    <w:rsid w:val="009E0E3D"/>
    <w:rsid w:val="009E4D02"/>
    <w:rsid w:val="009F1EEE"/>
    <w:rsid w:val="00A0026A"/>
    <w:rsid w:val="00A013D5"/>
    <w:rsid w:val="00A05D8F"/>
    <w:rsid w:val="00A12559"/>
    <w:rsid w:val="00A15883"/>
    <w:rsid w:val="00A16EB9"/>
    <w:rsid w:val="00A33AAB"/>
    <w:rsid w:val="00A50C48"/>
    <w:rsid w:val="00A76CAC"/>
    <w:rsid w:val="00A77982"/>
    <w:rsid w:val="00A84DE5"/>
    <w:rsid w:val="00AA076E"/>
    <w:rsid w:val="00AC0373"/>
    <w:rsid w:val="00AC377C"/>
    <w:rsid w:val="00AC7E5E"/>
    <w:rsid w:val="00AD42FF"/>
    <w:rsid w:val="00AE44CF"/>
    <w:rsid w:val="00AF2693"/>
    <w:rsid w:val="00AF3BDB"/>
    <w:rsid w:val="00B0310F"/>
    <w:rsid w:val="00B0503C"/>
    <w:rsid w:val="00B05CF0"/>
    <w:rsid w:val="00B22ACD"/>
    <w:rsid w:val="00B37FD4"/>
    <w:rsid w:val="00B43679"/>
    <w:rsid w:val="00B64E7C"/>
    <w:rsid w:val="00B7415B"/>
    <w:rsid w:val="00B83C70"/>
    <w:rsid w:val="00B86C9F"/>
    <w:rsid w:val="00BB5390"/>
    <w:rsid w:val="00BB6274"/>
    <w:rsid w:val="00BB7FEF"/>
    <w:rsid w:val="00BC500D"/>
    <w:rsid w:val="00BE746D"/>
    <w:rsid w:val="00BF2F27"/>
    <w:rsid w:val="00C05758"/>
    <w:rsid w:val="00C21198"/>
    <w:rsid w:val="00C26185"/>
    <w:rsid w:val="00C342F1"/>
    <w:rsid w:val="00C366B7"/>
    <w:rsid w:val="00C50DE7"/>
    <w:rsid w:val="00C6026D"/>
    <w:rsid w:val="00C63AAF"/>
    <w:rsid w:val="00C80AF6"/>
    <w:rsid w:val="00C831A0"/>
    <w:rsid w:val="00CB2289"/>
    <w:rsid w:val="00CB29B0"/>
    <w:rsid w:val="00CB6F89"/>
    <w:rsid w:val="00CD2901"/>
    <w:rsid w:val="00CE0EAE"/>
    <w:rsid w:val="00CE4807"/>
    <w:rsid w:val="00CF3BEE"/>
    <w:rsid w:val="00D13205"/>
    <w:rsid w:val="00D136E1"/>
    <w:rsid w:val="00D205DF"/>
    <w:rsid w:val="00D21A79"/>
    <w:rsid w:val="00D53CA6"/>
    <w:rsid w:val="00D728C0"/>
    <w:rsid w:val="00D926B7"/>
    <w:rsid w:val="00DA444E"/>
    <w:rsid w:val="00DC7C4F"/>
    <w:rsid w:val="00DD58C7"/>
    <w:rsid w:val="00DD5C1B"/>
    <w:rsid w:val="00DE5A64"/>
    <w:rsid w:val="00E04A9D"/>
    <w:rsid w:val="00E46F47"/>
    <w:rsid w:val="00E51E14"/>
    <w:rsid w:val="00E5462D"/>
    <w:rsid w:val="00E54FC3"/>
    <w:rsid w:val="00E604C4"/>
    <w:rsid w:val="00E67291"/>
    <w:rsid w:val="00E8202A"/>
    <w:rsid w:val="00E84486"/>
    <w:rsid w:val="00E84FBB"/>
    <w:rsid w:val="00E9211F"/>
    <w:rsid w:val="00EA4D8C"/>
    <w:rsid w:val="00EA7380"/>
    <w:rsid w:val="00EB7741"/>
    <w:rsid w:val="00EC348E"/>
    <w:rsid w:val="00EC3F13"/>
    <w:rsid w:val="00EC4974"/>
    <w:rsid w:val="00ED02D1"/>
    <w:rsid w:val="00F03A05"/>
    <w:rsid w:val="00F046D3"/>
    <w:rsid w:val="00F0522D"/>
    <w:rsid w:val="00F07C2A"/>
    <w:rsid w:val="00F15406"/>
    <w:rsid w:val="00F17EE5"/>
    <w:rsid w:val="00F27B7F"/>
    <w:rsid w:val="00F27DDC"/>
    <w:rsid w:val="00F327C2"/>
    <w:rsid w:val="00F40315"/>
    <w:rsid w:val="00F5184B"/>
    <w:rsid w:val="00F63EE2"/>
    <w:rsid w:val="00F649C7"/>
    <w:rsid w:val="00F77F75"/>
    <w:rsid w:val="00F86E01"/>
    <w:rsid w:val="00F8735E"/>
    <w:rsid w:val="00FA2E72"/>
    <w:rsid w:val="00FA593D"/>
    <w:rsid w:val="00FB352F"/>
    <w:rsid w:val="00FB6405"/>
    <w:rsid w:val="00FD624E"/>
    <w:rsid w:val="00FF20D0"/>
    <w:rsid w:val="00FF24BA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DE85"/>
  <w15:docId w15:val="{604EABAD-F06D-4B6F-886E-C89B9C3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FD624E"/>
    <w:pPr>
      <w:keepNext/>
      <w:jc w:val="center"/>
      <w:outlineLvl w:val="5"/>
    </w:pPr>
    <w:rPr>
      <w:b/>
      <w:color w:val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 Char, Char Char"/>
    <w:basedOn w:val="Normal"/>
    <w:link w:val="stBilgiChar"/>
    <w:unhideWhenUsed/>
    <w:rsid w:val="00FD624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FD624E"/>
  </w:style>
  <w:style w:type="paragraph" w:styleId="AltBilgi">
    <w:name w:val="footer"/>
    <w:basedOn w:val="Normal"/>
    <w:link w:val="AltBilgiChar"/>
    <w:uiPriority w:val="99"/>
    <w:semiHidden/>
    <w:unhideWhenUsed/>
    <w:rsid w:val="00FD624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D624E"/>
  </w:style>
  <w:style w:type="paragraph" w:styleId="BalonMetni">
    <w:name w:val="Balloon Text"/>
    <w:basedOn w:val="Normal"/>
    <w:link w:val="BalonMetniChar"/>
    <w:uiPriority w:val="99"/>
    <w:semiHidden/>
    <w:unhideWhenUsed/>
    <w:rsid w:val="00FD624E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24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D624E"/>
    <w:pPr>
      <w:spacing w:after="0" w:line="240" w:lineRule="auto"/>
    </w:pPr>
  </w:style>
  <w:style w:type="character" w:customStyle="1" w:styleId="Balk6Char">
    <w:name w:val="Başlık 6 Char"/>
    <w:basedOn w:val="VarsaylanParagrafYazTipi"/>
    <w:link w:val="Balk6"/>
    <w:rsid w:val="00FD624E"/>
    <w:rPr>
      <w:rFonts w:ascii="Times New Roman" w:eastAsia="Times New Roman" w:hAnsi="Times New Roman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D624E"/>
    <w:pPr>
      <w:jc w:val="center"/>
    </w:pPr>
    <w:rPr>
      <w:rFonts w:ascii="Arial" w:hAnsi="Arial"/>
    </w:rPr>
  </w:style>
  <w:style w:type="character" w:customStyle="1" w:styleId="GvdeMetniChar">
    <w:name w:val="Gövde Metni Char"/>
    <w:basedOn w:val="VarsaylanParagrafYazTipi"/>
    <w:link w:val="GvdeMetni"/>
    <w:rsid w:val="00FD624E"/>
    <w:rPr>
      <w:rFonts w:ascii="Arial" w:eastAsia="Times New Roman" w:hAnsi="Arial" w:cs="Times New Roman"/>
      <w:sz w:val="24"/>
      <w:szCs w:val="20"/>
      <w:lang w:eastAsia="tr-TR"/>
    </w:rPr>
  </w:style>
  <w:style w:type="paragraph" w:customStyle="1" w:styleId="BodyText23">
    <w:name w:val="Body Text 23"/>
    <w:basedOn w:val="Normal"/>
    <w:rsid w:val="00FD624E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rsid w:val="00FD624E"/>
    <w:pPr>
      <w:spacing w:after="120" w:line="480" w:lineRule="auto"/>
    </w:pPr>
  </w:style>
  <w:style w:type="paragraph" w:customStyle="1" w:styleId="BodyText27">
    <w:name w:val="Body Text 27"/>
    <w:basedOn w:val="Normal"/>
    <w:rsid w:val="00FD624E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FD624E"/>
    <w:pPr>
      <w:jc w:val="both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rsid w:val="00DD5C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Cs w:val="24"/>
    </w:rPr>
  </w:style>
  <w:style w:type="character" w:customStyle="1" w:styleId="Gvdemetni2">
    <w:name w:val="Gövde metni (2)_"/>
    <w:link w:val="Gvdemetni20"/>
    <w:rsid w:val="00F03A05"/>
    <w:rPr>
      <w:sz w:val="24"/>
      <w:szCs w:val="2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03A05"/>
    <w:pPr>
      <w:widowControl w:val="0"/>
      <w:shd w:val="clear" w:color="auto" w:fill="FFFFFF"/>
      <w:overflowPunct/>
      <w:autoSpaceDE/>
      <w:autoSpaceDN/>
      <w:adjustRightInd/>
      <w:spacing w:line="274" w:lineRule="exact"/>
      <w:ind w:hanging="360"/>
      <w:jc w:val="both"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paragraph" w:styleId="GvdeMetniGirintisi3">
    <w:name w:val="Body Text Indent 3"/>
    <w:basedOn w:val="Normal"/>
    <w:link w:val="GvdeMetniGirintisi3Char"/>
    <w:rsid w:val="00907112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907112"/>
    <w:rPr>
      <w:rFonts w:ascii="Arial" w:eastAsia="Times New Roman" w:hAnsi="Arial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ithalat2053</dc:creator>
  <cp:lastModifiedBy>AYŞE ONGAN</cp:lastModifiedBy>
  <cp:revision>98</cp:revision>
  <dcterms:created xsi:type="dcterms:W3CDTF">2022-03-30T07:59:00Z</dcterms:created>
  <dcterms:modified xsi:type="dcterms:W3CDTF">2026-06-11T11:06:00Z</dcterms:modified>
</cp:coreProperties>
</file>