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844F7B">
        <w:rPr>
          <w:b/>
          <w:spacing w:val="6"/>
          <w:sz w:val="22"/>
          <w:szCs w:val="22"/>
        </w:rPr>
        <w:t>CNC BORU BÜKME MAKİNESİ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A15" w:rsidRDefault="00560A15">
      <w:r>
        <w:separator/>
      </w:r>
    </w:p>
  </w:endnote>
  <w:endnote w:type="continuationSeparator" w:id="0">
    <w:p w:rsidR="00560A15" w:rsidRDefault="005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A15" w:rsidRDefault="00560A15">
      <w:r>
        <w:separator/>
      </w:r>
    </w:p>
  </w:footnote>
  <w:footnote w:type="continuationSeparator" w:id="0">
    <w:p w:rsidR="00560A15" w:rsidRDefault="00560A15">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6D1"/>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B777D"/>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0A15"/>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4F7B"/>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117"/>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5217"/>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3452"/>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D787A-B3D8-40DE-9581-5C2945423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340</Words>
  <Characters>2481</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2025-02-25T11:42:00Z</dcterms:modified>
</cp:coreProperties>
</file>